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расчёт пожарного риска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Расчёт выполняется по методикам МЧС № 1140 (общественные здания) или № 404 (производственные). Срок — 3–5 рабочих дней после получения данных.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Параметры здания и людей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Высота здания, м (или число этажей)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Площадь этажа,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Максимальное число людей на объекте одновременно (сотрудники + посетители)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Класс функциональной пожарной опасности, если известен (Ф1–Ф5)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Число эвакуационных выходов с этажа / из здания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Ширина эвакуационных выходов и лестниц, м (если известна)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помещения с массовым пребыванием (залы, классы, торговые залы) — какие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3. Системы защиты и причина расчёта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Пожарная сигнализация (АПС): есть/нет, тип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Оповещение (СОУЭ): есть/нет, тип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Автоматическое пожаротушение: есть/нет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Причина расчёта: отступление от норм / предписание МЧС / приложение к декларации / проект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Если предписание — перечислите пункты (или приложите скан)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Планы БТИ (поэтажные) или проектные планировки — PDF/фото</w:t>
      </w:r>
    </w:p>
    <w:p>
      <w:pPr>
        <w:pStyle w:val="ListBullet"/>
      </w:pPr>
      <w:r>
        <w:t>Предписание МЧС, если есть</w:t>
      </w:r>
    </w:p>
    <w:p>
      <w:pPr>
        <w:pStyle w:val="ListBullet"/>
      </w:pPr>
      <w:r>
        <w:t>Фото эвакуационных выходов/лестниц — по желанию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